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40" w:rsidRDefault="00BC7007" w:rsidP="002C31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6B40">
        <w:rPr>
          <w:rFonts w:ascii="Times New Roman" w:hAnsi="Times New Roman" w:cs="Times New Roman"/>
          <w:b/>
          <w:sz w:val="36"/>
          <w:szCs w:val="36"/>
        </w:rPr>
        <w:t xml:space="preserve">Урок-размышление </w:t>
      </w:r>
    </w:p>
    <w:p w:rsidR="00C46B40" w:rsidRDefault="00BC7007" w:rsidP="002C31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6B40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2C3161" w:rsidRPr="00C46B40">
        <w:rPr>
          <w:rFonts w:ascii="Times New Roman" w:hAnsi="Times New Roman" w:cs="Times New Roman"/>
          <w:b/>
          <w:sz w:val="36"/>
          <w:szCs w:val="36"/>
        </w:rPr>
        <w:t>по</w:t>
      </w:r>
      <w:r w:rsidRPr="00C46B40">
        <w:rPr>
          <w:rFonts w:ascii="Times New Roman" w:hAnsi="Times New Roman" w:cs="Times New Roman"/>
          <w:b/>
          <w:sz w:val="36"/>
          <w:szCs w:val="36"/>
        </w:rPr>
        <w:t>вести</w:t>
      </w:r>
      <w:r w:rsidR="002C3161" w:rsidRPr="00C46B4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2C3161" w:rsidRPr="00C46B40">
        <w:rPr>
          <w:rFonts w:ascii="Times New Roman" w:hAnsi="Times New Roman" w:cs="Times New Roman"/>
          <w:b/>
          <w:sz w:val="36"/>
          <w:szCs w:val="36"/>
        </w:rPr>
        <w:t>В.Токаревой</w:t>
      </w:r>
      <w:proofErr w:type="spellEnd"/>
      <w:r w:rsidRPr="00C46B4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C4AE4" w:rsidRDefault="00BC7007" w:rsidP="002C31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6B40">
        <w:rPr>
          <w:rFonts w:ascii="Times New Roman" w:hAnsi="Times New Roman" w:cs="Times New Roman"/>
          <w:b/>
          <w:sz w:val="36"/>
          <w:szCs w:val="36"/>
        </w:rPr>
        <w:t>«Ни сыну, ни жене, ни брату»</w:t>
      </w:r>
    </w:p>
    <w:p w:rsidR="00CB47F6" w:rsidRDefault="00CB47F6" w:rsidP="002C31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B47F6" w:rsidRPr="00CB47F6" w:rsidRDefault="00CB47F6" w:rsidP="00CB47F6">
      <w:pPr>
        <w:jc w:val="right"/>
        <w:rPr>
          <w:rFonts w:ascii="Times New Roman" w:hAnsi="Times New Roman" w:cs="Times New Roman"/>
          <w:sz w:val="28"/>
          <w:szCs w:val="28"/>
        </w:rPr>
      </w:pPr>
      <w:r w:rsidRPr="00CB47F6">
        <w:rPr>
          <w:rFonts w:ascii="Times New Roman" w:hAnsi="Times New Roman" w:cs="Times New Roman"/>
          <w:sz w:val="28"/>
          <w:szCs w:val="28"/>
        </w:rPr>
        <w:t xml:space="preserve">Мананкова Наталья Николаевна, </w:t>
      </w:r>
    </w:p>
    <w:p w:rsidR="00CB47F6" w:rsidRPr="00CB47F6" w:rsidRDefault="00CB47F6" w:rsidP="00CB47F6">
      <w:pPr>
        <w:jc w:val="right"/>
        <w:rPr>
          <w:rFonts w:ascii="Times New Roman" w:hAnsi="Times New Roman" w:cs="Times New Roman"/>
          <w:sz w:val="28"/>
          <w:szCs w:val="28"/>
        </w:rPr>
      </w:pPr>
      <w:r w:rsidRPr="00CB47F6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BC7007" w:rsidRDefault="00BC7007" w:rsidP="002C3161">
      <w:pPr>
        <w:jc w:val="center"/>
        <w:rPr>
          <w:b/>
        </w:rPr>
      </w:pPr>
    </w:p>
    <w:p w:rsidR="002C3161" w:rsidRPr="002C3161" w:rsidRDefault="002C3161" w:rsidP="002C3161">
      <w:pPr>
        <w:jc w:val="center"/>
        <w:rPr>
          <w:b/>
        </w:rPr>
      </w:pPr>
    </w:p>
    <w:p w:rsidR="00BC7007" w:rsidRDefault="00BC7007" w:rsidP="00BC7007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B4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Вступление</w:t>
      </w:r>
      <w:r w:rsidRPr="00CB4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7F6" w:rsidRPr="00CB4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видеоролик о Токаревой) </w:t>
      </w:r>
    </w:p>
    <w:p w:rsidR="00CB47F6" w:rsidRDefault="00CB47F6" w:rsidP="00BC7007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6B40" w:rsidRPr="00C46B40" w:rsidRDefault="00C46B40" w:rsidP="00BC7007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Обсуждение повести</w:t>
      </w:r>
    </w:p>
    <w:p w:rsidR="00BC7007" w:rsidRDefault="00BC7007" w:rsidP="00BC7007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на уроке мы с вами обсудим повесть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В.Токаревой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«Ни сыну, ни жене, ни брату». Хотелось бы, чтобы при написании сочинения на экзамене вы сумели сориентироваться в формулировке проблемы и, возможно, привели эту повесть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В.Токаревой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литературного аргумента.</w:t>
      </w:r>
    </w:p>
    <w:p w:rsidR="00BC7007" w:rsidRDefault="00BC7007" w:rsidP="00BC7007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сегодняшнему занятию вам предлагалось поработать в группах и хотелось бы узнать, что интересного в рамках своего исследования вы обнаружили.</w:t>
      </w:r>
    </w:p>
    <w:p w:rsidR="00480E1A" w:rsidRDefault="00480E1A" w:rsidP="00BC7007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47F6" w:rsidRDefault="00BC7007" w:rsidP="00CB47F6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</w:t>
      </w:r>
      <w:r w:rsidR="00CB4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 группы «энциклопедисты»</w:t>
      </w:r>
    </w:p>
    <w:p w:rsidR="00DC4AE4" w:rsidRPr="00CB47F6" w:rsidRDefault="00DC4AE4" w:rsidP="00CB47F6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Виктория Токарева родилась в 1937 году в Ленинграде. Окончила Ленинградское училище по классу фортепиано. В доме своего ученика и встретила будущего мужа. После замужества переехала в Москву. Там она поступила в Литературный институт. Первый рассказ "День без </w:t>
      </w:r>
      <w:proofErr w:type="gramStart"/>
      <w:r w:rsidRPr="00BC7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вранья</w:t>
      </w:r>
      <w:proofErr w:type="gramEnd"/>
      <w:r w:rsidRPr="00BC7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 был напечатан в 1967 году в журнале "Молодая гвардия". В то время Виктория Токарева - студентка сценарного факультета ВГИКа. Рассказы постепенно появлялись в журналах "Юность", "Новый мир". После выхода первого фильма по ее сценарию "Шла собака по роялю" В. Токареву приглашают вступить в Союз писателей, в Союз кинематографистов. Жизнь свою В. Токарева разделила на три периода: ранний - это 70-годы, средний - конец 70-х - начало 80-х, третий - перестроечный - 90-е годы. Сейчас В. Токареву издают во всем мире.</w:t>
      </w:r>
    </w:p>
    <w:p w:rsidR="00480E1A" w:rsidRDefault="00480E1A" w:rsidP="00BC7007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80E1A" w:rsidRDefault="00480E1A" w:rsidP="00480E1A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группы «обозреватели» </w:t>
      </w:r>
    </w:p>
    <w:p w:rsidR="00480E1A" w:rsidRPr="00480E1A" w:rsidRDefault="00480E1A" w:rsidP="00480E1A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«Какое доброе дарование! Она воспринимает жизнь не как испытание, а как благо» (</w:t>
      </w:r>
      <w:proofErr w:type="spellStart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Ф.Феллини</w:t>
      </w:r>
      <w:proofErr w:type="spellEnd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480E1A" w:rsidRPr="00480E1A" w:rsidRDefault="00480E1A" w:rsidP="00480E1A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«В её произведениях есть материнское мягкосердечие и материнский оптимизм. События, которые происходят вокруг героя, мы переживаем, как собственный опыт» (</w:t>
      </w:r>
      <w:proofErr w:type="spellStart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Макико</w:t>
      </w:r>
      <w:proofErr w:type="spellEnd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Ояма</w:t>
      </w:r>
      <w:proofErr w:type="spellEnd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Япония).</w:t>
      </w:r>
    </w:p>
    <w:p w:rsidR="00480E1A" w:rsidRPr="00480E1A" w:rsidRDefault="00480E1A" w:rsidP="00480E1A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«Ваш неповторимый стиль, тонкий юмор, серьезность и глубина тем изменили традиционные представления о женской прозе... Замечательные рассказы, повести, сценарии принесли Вам настоящий успех и признание, стали яркой страницей отечественной литературы» (Владимир Путин).</w:t>
      </w:r>
    </w:p>
    <w:p w:rsidR="00480E1A" w:rsidRPr="00480E1A" w:rsidRDefault="00480E1A" w:rsidP="00480E1A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«Виктория Токарева смотрит на мир так, будто другие глаза его еще не видели, будто ей дана возможность впервые обнаружить природу и суть вещей» (</w:t>
      </w:r>
      <w:proofErr w:type="spellStart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Ю.Нагибин</w:t>
      </w:r>
      <w:proofErr w:type="spellEnd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480E1A" w:rsidRDefault="00480E1A" w:rsidP="00480E1A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"У Виктории Токаревой нет плохих рассказов. У нее есть только </w:t>
      </w:r>
      <w:proofErr w:type="gramStart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хорошие</w:t>
      </w:r>
      <w:proofErr w:type="gramEnd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очень хорошие и блестящие" (</w:t>
      </w:r>
      <w:proofErr w:type="spellStart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Ю.Нагибин</w:t>
      </w:r>
      <w:proofErr w:type="spellEnd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). </w:t>
      </w:r>
    </w:p>
    <w:p w:rsidR="00480E1A" w:rsidRDefault="00480E1A" w:rsidP="00480E1A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80E1A" w:rsidRDefault="00480E1A" w:rsidP="00480E1A">
      <w:pPr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гр</w:t>
      </w:r>
      <w:r w:rsidR="00CB4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уппы «киноведы» </w:t>
      </w:r>
      <w:r w:rsidRPr="00480E1A">
        <w:t xml:space="preserve"> </w:t>
      </w:r>
    </w:p>
    <w:p w:rsidR="00480E1A" w:rsidRPr="00480E1A" w:rsidRDefault="00480E1A" w:rsidP="00480E1A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ее сценариям снято более 20 кино- и телефильмов, многие из которых вошли в "золотой фонд" отечественного кинематографа: "Урок литературы" (1968), "Джентльмены удачи" (1971, в соавторстве с Г. Данелия); "Совсем пропащий" (1973, в соавторстве с Г. Данелия); "</w:t>
      </w:r>
      <w:proofErr w:type="spellStart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Мимино</w:t>
      </w:r>
      <w:proofErr w:type="spellEnd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" (1977, </w:t>
      </w:r>
      <w:proofErr w:type="spellStart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всоавторстве</w:t>
      </w:r>
      <w:proofErr w:type="spellEnd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Р. </w:t>
      </w:r>
      <w:proofErr w:type="spellStart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Габриадзе</w:t>
      </w:r>
      <w:proofErr w:type="spellEnd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Г. Данелия), "Шла собака по роялю" (1978), "Я есть. Ты есть. Он есть</w:t>
      </w:r>
      <w:proofErr w:type="gramStart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" </w:t>
      </w:r>
      <w:proofErr w:type="gramStart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другие. Такие картины, как "Джентльмены удачи" и "</w:t>
      </w:r>
      <w:proofErr w:type="spellStart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Мимино</w:t>
      </w:r>
      <w:proofErr w:type="spellEnd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", стали настоящими шлягерами, и даже сейчас, </w:t>
      </w:r>
      <w:proofErr w:type="gramStart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</w:t>
      </w:r>
      <w:proofErr w:type="gramEnd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прошествии</w:t>
      </w:r>
      <w:proofErr w:type="gramEnd"/>
      <w:r w:rsidRPr="00480E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многих лет, они не устарели, как не стареют юмор и доброта. Виктория Токарева - лауреат IV Российского кинофестиваля "Литература и кино" (1998). В 2000 году на Каннском кинофестивале ей был вручен приз "За вклад в литературу и кино".</w:t>
      </w:r>
    </w:p>
    <w:p w:rsidR="00DC4AE4" w:rsidRPr="00BC7007" w:rsidRDefault="00DC4AE4" w:rsidP="005171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AE4" w:rsidRDefault="00DC4AE4" w:rsidP="00517159"/>
    <w:p w:rsidR="00DC4AE4" w:rsidRDefault="000F40FD" w:rsidP="00480E1A">
      <w:pPr>
        <w:pStyle w:val="c0"/>
        <w:spacing w:before="0" w:beforeAutospacing="0" w:after="0" w:afterAutospacing="0" w:line="270" w:lineRule="atLeast"/>
        <w:ind w:firstLine="567"/>
        <w:rPr>
          <w:color w:val="000000"/>
          <w:sz w:val="28"/>
          <w:szCs w:val="28"/>
        </w:rPr>
      </w:pPr>
      <w:r w:rsidRPr="00480E1A">
        <w:rPr>
          <w:color w:val="000000"/>
          <w:sz w:val="28"/>
          <w:szCs w:val="28"/>
        </w:rPr>
        <w:t xml:space="preserve">Произведения </w:t>
      </w:r>
      <w:r w:rsidR="00DC4AE4" w:rsidRPr="00480E1A">
        <w:rPr>
          <w:color w:val="000000"/>
          <w:sz w:val="28"/>
          <w:szCs w:val="28"/>
        </w:rPr>
        <w:t xml:space="preserve"> Виктории Токаревой </w:t>
      </w:r>
      <w:r w:rsidR="00480E1A">
        <w:rPr>
          <w:color w:val="000000"/>
          <w:sz w:val="28"/>
          <w:szCs w:val="28"/>
        </w:rPr>
        <w:t xml:space="preserve"> </w:t>
      </w:r>
      <w:r w:rsidR="00DC4AE4" w:rsidRPr="00480E1A">
        <w:rPr>
          <w:color w:val="000000"/>
          <w:sz w:val="28"/>
          <w:szCs w:val="28"/>
        </w:rPr>
        <w:t xml:space="preserve">вызывают у </w:t>
      </w:r>
      <w:r w:rsidR="005D6856">
        <w:rPr>
          <w:color w:val="000000"/>
          <w:sz w:val="28"/>
          <w:szCs w:val="28"/>
        </w:rPr>
        <w:t>современных читателей</w:t>
      </w:r>
      <w:r w:rsidR="00DC4AE4" w:rsidRPr="00480E1A">
        <w:rPr>
          <w:color w:val="000000"/>
          <w:sz w:val="28"/>
          <w:szCs w:val="28"/>
        </w:rPr>
        <w:t xml:space="preserve"> живой, неподдельный интерес. Они являются современным “зеркалом” вечных проблем, поднятых классиками русской литературы. В этих рассказах идёт откровенный разговор с читателем о современной жизни, о бедности и богатстве, чести и бесчестии, нравственном и безнравственном. Лаконичное выражение мыслей, виртуозное владение словом, ироничные и умные замечания о людях и их поступках — вот что отличает стиль писательницы. Главный герой её рассказов — человек, нравственная природа которого многогранна, неоднозначна и противоречива. Герои Токаревой, будь то женщины или мужчины, дети или старики, счастливые или несчастливые, думают так же, как любой из нас.</w:t>
      </w:r>
      <w:r w:rsidR="005D6856">
        <w:rPr>
          <w:color w:val="000000"/>
          <w:sz w:val="28"/>
          <w:szCs w:val="28"/>
        </w:rPr>
        <w:t xml:space="preserve"> </w:t>
      </w:r>
      <w:r w:rsidR="00DC4AE4" w:rsidRPr="00480E1A">
        <w:rPr>
          <w:color w:val="000000"/>
          <w:sz w:val="28"/>
          <w:szCs w:val="28"/>
        </w:rPr>
        <w:t xml:space="preserve">Все эти качества прозы Виктории Токаревой делают её произведения доступными для понимания, поэтому, очевидно, </w:t>
      </w:r>
      <w:r w:rsidR="005D6856">
        <w:rPr>
          <w:color w:val="000000"/>
          <w:sz w:val="28"/>
          <w:szCs w:val="28"/>
        </w:rPr>
        <w:t>её книги</w:t>
      </w:r>
      <w:r w:rsidR="00DC4AE4" w:rsidRPr="00480E1A">
        <w:rPr>
          <w:color w:val="000000"/>
          <w:sz w:val="28"/>
          <w:szCs w:val="28"/>
        </w:rPr>
        <w:t xml:space="preserve"> с интересом читают </w:t>
      </w:r>
      <w:r w:rsidR="005D6856">
        <w:rPr>
          <w:color w:val="000000"/>
          <w:sz w:val="28"/>
          <w:szCs w:val="28"/>
        </w:rPr>
        <w:t>как в школе, так и</w:t>
      </w:r>
      <w:r w:rsidR="00DC4AE4" w:rsidRPr="00480E1A">
        <w:rPr>
          <w:color w:val="000000"/>
          <w:sz w:val="28"/>
          <w:szCs w:val="28"/>
        </w:rPr>
        <w:t xml:space="preserve"> самостоятельно.</w:t>
      </w:r>
    </w:p>
    <w:p w:rsidR="00457C2B" w:rsidRDefault="00457C2B" w:rsidP="00480E1A">
      <w:pPr>
        <w:pStyle w:val="c0"/>
        <w:spacing w:before="0" w:beforeAutospacing="0" w:after="0" w:afterAutospacing="0" w:line="270" w:lineRule="atLeast"/>
        <w:ind w:firstLine="567"/>
        <w:rPr>
          <w:color w:val="000000"/>
          <w:sz w:val="28"/>
          <w:szCs w:val="28"/>
        </w:rPr>
      </w:pPr>
    </w:p>
    <w:p w:rsidR="00457C2B" w:rsidRPr="00BE3C8F" w:rsidRDefault="003372E0" w:rsidP="00480E1A">
      <w:pPr>
        <w:pStyle w:val="c0"/>
        <w:spacing w:before="0" w:beforeAutospacing="0" w:after="0" w:afterAutospacing="0" w:line="270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чём эта повесть? Какова её тема? (изображение сложных отношений между людьми: учителями и учениками, родителями и детьми, </w:t>
      </w:r>
      <w:r w:rsidRPr="00BE3C8F">
        <w:rPr>
          <w:color w:val="000000"/>
          <w:sz w:val="28"/>
          <w:szCs w:val="28"/>
        </w:rPr>
        <w:t>одноклассниками, соседями, вообще – с людьми)</w:t>
      </w:r>
    </w:p>
    <w:p w:rsidR="003372E0" w:rsidRDefault="003372E0" w:rsidP="00BE3C8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E3C8F">
        <w:rPr>
          <w:rFonts w:ascii="Times New Roman" w:hAnsi="Times New Roman" w:cs="Times New Roman"/>
          <w:color w:val="000000"/>
          <w:sz w:val="28"/>
          <w:szCs w:val="28"/>
        </w:rPr>
        <w:t xml:space="preserve">- Кто главный герой этой повести? Что вы можете сказать о нём, о его характере? </w:t>
      </w:r>
    </w:p>
    <w:p w:rsidR="00BE3C8F" w:rsidRPr="00BE3C8F" w:rsidRDefault="00BE3C8F" w:rsidP="00BE3C8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372E0" w:rsidRPr="003372E0" w:rsidRDefault="003372E0" w:rsidP="003372E0">
      <w:pPr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      </w:t>
      </w:r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Уроков </w:t>
      </w:r>
      <w:proofErr w:type="spellStart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 не учил. Внеклассную работу не вёл, у него не было общественной жилки. В начале года его назначали вожатым в третий класс, а что именно делать — не сказали. А сам он не знал. И ещё одно: </w:t>
      </w:r>
      <w:proofErr w:type="spellStart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 не умел любить всех детей сразу. Он мог любить выборочно — одного или, в крайнем случае, двух. А то, что называется коллективом, он любить не умел и даже побаивался.</w:t>
      </w:r>
    </w:p>
    <w:p w:rsidR="003372E0" w:rsidRDefault="003372E0" w:rsidP="003372E0">
      <w:pPr>
        <w:rPr>
          <w:rFonts w:ascii="Times New Roman" w:eastAsiaTheme="minorEastAsia" w:hAnsi="Times New Roman" w:cs="Times New Roman"/>
          <w:szCs w:val="24"/>
          <w:lang w:eastAsia="ru-RU"/>
        </w:rPr>
      </w:pPr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— Хоть бы ты хулиганил, так я тебя бы поняла. Пусть отрицательное, но все-таки проявление личности. А тебя просто нет. Пустое место. Нуль. </w:t>
      </w:r>
    </w:p>
    <w:p w:rsidR="003372E0" w:rsidRPr="003372E0" w:rsidRDefault="003372E0" w:rsidP="003372E0">
      <w:pPr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     </w:t>
      </w:r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Нина Георгиевна замолчала, ожидая, что скажет </w:t>
      </w:r>
      <w:proofErr w:type="spellStart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 в своё оправдание. Но он молчал и смотрел вниз, на концы своих сапог. Сапоги у </w:t>
      </w:r>
      <w:proofErr w:type="spellStart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Дюка</w:t>
      </w:r>
      <w:proofErr w:type="spellEnd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 были фирменные, американские, на толстой рифлёной подошве, как шины у грузовика. Эти сапоги достались </w:t>
      </w:r>
      <w:proofErr w:type="spellStart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Дюку</w:t>
      </w:r>
      <w:proofErr w:type="spellEnd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 от маминой подруги тёти Иры, которая вышла замуж за американца, и у него с </w:t>
      </w:r>
      <w:proofErr w:type="spellStart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Дюком</w:t>
      </w:r>
      <w:proofErr w:type="spellEnd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 одинаковый размер ноги. Американец купил эти сапоги в спортивном магазине и ходил в них по горам — лет пять или шесть. Потом они перепали </w:t>
      </w:r>
      <w:proofErr w:type="spellStart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Дюку</w:t>
      </w:r>
      <w:proofErr w:type="spellEnd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, и он </w:t>
      </w:r>
      <w:proofErr w:type="gramStart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носил их не снимая</w:t>
      </w:r>
      <w:proofErr w:type="gramEnd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 во все времена года, и, наверное, будет носить всю жизнь и выйдет в них на пенсию, а потом завещает своим детям. А те — своим.</w:t>
      </w:r>
    </w:p>
    <w:p w:rsidR="003372E0" w:rsidRDefault="003372E0" w:rsidP="003372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Эти мысли не имели ничего общего с тем, что интересовало Нину Георгиевну, но </w:t>
      </w:r>
      <w:proofErr w:type="spellStart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 специально не сосредоточивался на её вопросах. Думал о том, что, когда вырастет большой, никогда не станет унижать человека при посторонних только за то, что он несовершеннолетний, и не зарабатывает себе на хлеб, и не может за себя постоять. </w:t>
      </w:r>
      <w:proofErr w:type="spellStart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 мог бы сказать это прямо сейчас и прямо в глаза Нине Георгиевне, но тогда она потеряет авторитет. А руководить без авторитета невозможно, и получится, что </w:t>
      </w:r>
      <w:proofErr w:type="spellStart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 сломает ей карьеру, а может, даже и всю жизнь.</w:t>
      </w:r>
    </w:p>
    <w:p w:rsidR="003372E0" w:rsidRDefault="003372E0" w:rsidP="003372E0">
      <w:pPr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     </w:t>
      </w:r>
    </w:p>
    <w:p w:rsidR="003372E0" w:rsidRPr="003372E0" w:rsidRDefault="003372E0" w:rsidP="003372E0">
      <w:pPr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     …</w:t>
      </w:r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— Ну, скажи что-нибудь! — потребовала Нина Георгиевна.</w:t>
      </w:r>
    </w:p>
    <w:p w:rsidR="003372E0" w:rsidRPr="003372E0" w:rsidRDefault="003372E0" w:rsidP="003372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— Что? — спросил </w:t>
      </w:r>
      <w:proofErr w:type="spellStart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.</w:t>
      </w:r>
    </w:p>
    <w:p w:rsidR="003372E0" w:rsidRPr="003372E0" w:rsidRDefault="003372E0" w:rsidP="003372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— Кто ты есть?</w:t>
      </w:r>
    </w:p>
    <w:p w:rsidR="003372E0" w:rsidRPr="003372E0" w:rsidRDefault="003372E0" w:rsidP="003372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proofErr w:type="spellStart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 вдруг вспомнил, что его мама с самого детства звала «</w:t>
      </w:r>
      <w:proofErr w:type="spellStart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талисманчик</w:t>
      </w:r>
      <w:proofErr w:type="spellEnd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 ты мой». И вспомнил, что с самого детства очень пугался, а временами </w:t>
      </w:r>
      <w:proofErr w:type="spellStart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ревёл</w:t>
      </w:r>
      <w:proofErr w:type="spellEnd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 по многу часов от ужаса, что мог родиться не у своей мамы, а у соседки тёти Зины и жить у них в семье, как Лариска.</w:t>
      </w:r>
    </w:p>
    <w:p w:rsidR="003372E0" w:rsidRPr="003372E0" w:rsidRDefault="003372E0" w:rsidP="003372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3372E0">
        <w:rPr>
          <w:rFonts w:ascii="Times New Roman" w:eastAsiaTheme="minorEastAsia" w:hAnsi="Times New Roman" w:cs="Times New Roman"/>
          <w:szCs w:val="24"/>
          <w:lang w:eastAsia="ru-RU"/>
        </w:rPr>
        <w:t xml:space="preserve">— Я талисман, — сказал </w:t>
      </w:r>
      <w:proofErr w:type="spellStart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3372E0">
        <w:rPr>
          <w:rFonts w:ascii="Times New Roman" w:eastAsiaTheme="minorEastAsia" w:hAnsi="Times New Roman" w:cs="Times New Roman"/>
          <w:szCs w:val="24"/>
          <w:lang w:eastAsia="ru-RU"/>
        </w:rPr>
        <w:t>.</w:t>
      </w:r>
    </w:p>
    <w:p w:rsidR="003372E0" w:rsidRDefault="003372E0" w:rsidP="003372E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BE3C8F" w:rsidRDefault="00BE3C8F" w:rsidP="00BE3C8F">
      <w:pPr>
        <w:pStyle w:val="a4"/>
        <w:shd w:val="clear" w:color="auto" w:fill="FFFFFF"/>
        <w:spacing w:before="96" w:beforeAutospacing="0" w:after="120" w:afterAutospacing="0" w:line="288" w:lineRule="atLeast"/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Какое прозвище было у главного героя повести?</w:t>
      </w:r>
    </w:p>
    <w:p w:rsidR="00BE3C8F" w:rsidRDefault="00AB542C" w:rsidP="00BE3C8F">
      <w:pPr>
        <w:pStyle w:val="a4"/>
        <w:shd w:val="clear" w:color="auto" w:fill="FFFFFF"/>
        <w:spacing w:before="96" w:beforeAutospacing="0" w:after="120" w:afterAutospacing="0" w:line="288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eastAsiaTheme="minorEastAsia"/>
          <w:sz w:val="28"/>
          <w:szCs w:val="28"/>
        </w:rPr>
        <w:t xml:space="preserve">- Что такое талисман? </w:t>
      </w:r>
      <w:r w:rsidR="00BE3C8F">
        <w:rPr>
          <w:rFonts w:eastAsiaTheme="minorEastAsia"/>
          <w:sz w:val="28"/>
          <w:szCs w:val="28"/>
        </w:rPr>
        <w:t xml:space="preserve"> (</w:t>
      </w:r>
      <w:proofErr w:type="spellStart"/>
      <w:proofErr w:type="gramStart"/>
      <w:r w:rsidR="00BE3C8F">
        <w:rPr>
          <w:rFonts w:ascii="Arial" w:hAnsi="Arial" w:cs="Arial"/>
          <w:b/>
          <w:bCs/>
          <w:color w:val="000000"/>
          <w:sz w:val="20"/>
          <w:szCs w:val="20"/>
        </w:rPr>
        <w:t>Талисма́н</w:t>
      </w:r>
      <w:proofErr w:type="spellEnd"/>
      <w:proofErr w:type="gramEnd"/>
      <w:r w:rsidR="00BE3C8F">
        <w:rPr>
          <w:rFonts w:ascii="Arial" w:hAnsi="Arial" w:cs="Arial"/>
          <w:color w:val="000000"/>
          <w:sz w:val="20"/>
          <w:szCs w:val="20"/>
        </w:rPr>
        <w:t>,</w:t>
      </w:r>
      <w:r w:rsidR="00BE3C8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BE3C8F">
        <w:rPr>
          <w:rFonts w:ascii="Arial" w:hAnsi="Arial" w:cs="Arial"/>
          <w:i/>
          <w:iCs/>
          <w:color w:val="000000"/>
          <w:sz w:val="20"/>
          <w:szCs w:val="20"/>
        </w:rPr>
        <w:t>амуле́т</w:t>
      </w:r>
      <w:proofErr w:type="spellEnd"/>
      <w:r w:rsidR="00BE3C8F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="00BE3C8F">
        <w:rPr>
          <w:rFonts w:ascii="Arial" w:hAnsi="Arial" w:cs="Arial"/>
          <w:i/>
          <w:iCs/>
          <w:color w:val="000000"/>
          <w:sz w:val="20"/>
          <w:szCs w:val="20"/>
        </w:rPr>
        <w:t>о́берег</w:t>
      </w:r>
      <w:proofErr w:type="spellEnd"/>
      <w:r w:rsidR="00BE3C8F">
        <w:rPr>
          <w:rFonts w:ascii="Arial" w:hAnsi="Arial" w:cs="Arial"/>
          <w:color w:val="000000"/>
          <w:sz w:val="20"/>
          <w:szCs w:val="20"/>
        </w:rPr>
        <w:t> —</w:t>
      </w:r>
      <w:r w:rsidR="00BE3C8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Магия" w:history="1">
        <w:r w:rsidR="00BE3C8F">
          <w:rPr>
            <w:rStyle w:val="a5"/>
            <w:rFonts w:ascii="Arial" w:hAnsi="Arial" w:cs="Arial"/>
            <w:color w:val="0B0080"/>
            <w:sz w:val="20"/>
            <w:szCs w:val="20"/>
          </w:rPr>
          <w:t>магический</w:t>
        </w:r>
      </w:hyperlink>
      <w:r w:rsidR="00BE3C8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E3C8F">
        <w:rPr>
          <w:rFonts w:ascii="Arial" w:hAnsi="Arial" w:cs="Arial"/>
          <w:color w:val="000000"/>
          <w:sz w:val="20"/>
          <w:szCs w:val="20"/>
        </w:rPr>
        <w:t xml:space="preserve">предмет, назначением которого является защита его обладателя или увеличение эффективности его магических воздействий. </w:t>
      </w:r>
      <w:proofErr w:type="gramStart"/>
      <w:r w:rsidR="00BE3C8F">
        <w:rPr>
          <w:rFonts w:ascii="Arial" w:hAnsi="Arial" w:cs="Arial"/>
          <w:color w:val="000000"/>
          <w:sz w:val="20"/>
          <w:szCs w:val="20"/>
        </w:rPr>
        <w:t xml:space="preserve">Считается, что амулеты могут приносить удачу, предупреждать об опасности, улучшать самочувствие). </w:t>
      </w:r>
      <w:proofErr w:type="gramEnd"/>
    </w:p>
    <w:p w:rsidR="00BE3C8F" w:rsidRDefault="00BE3C8F" w:rsidP="00BE3C8F">
      <w:pPr>
        <w:pStyle w:val="a4"/>
        <w:shd w:val="clear" w:color="auto" w:fill="FFFFFF"/>
        <w:spacing w:before="96" w:beforeAutospacing="0" w:after="120" w:afterAutospacing="0" w:line="288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-Чьим же талисманом был Александр </w:t>
      </w:r>
      <w:proofErr w:type="spellStart"/>
      <w:r>
        <w:rPr>
          <w:color w:val="000000"/>
          <w:sz w:val="28"/>
          <w:szCs w:val="28"/>
        </w:rPr>
        <w:t>Дюкин</w:t>
      </w:r>
      <w:proofErr w:type="spellEnd"/>
      <w:r>
        <w:rPr>
          <w:color w:val="000000"/>
          <w:sz w:val="28"/>
          <w:szCs w:val="28"/>
        </w:rPr>
        <w:t>?</w:t>
      </w:r>
      <w:r w:rsidR="0035207D">
        <w:rPr>
          <w:color w:val="000000"/>
          <w:sz w:val="28"/>
          <w:szCs w:val="28"/>
        </w:rPr>
        <w:t xml:space="preserve"> Кому он помог?</w:t>
      </w:r>
    </w:p>
    <w:p w:rsidR="00BE3C8F" w:rsidRPr="00BE3C8F" w:rsidRDefault="00BE3C8F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1. </w:t>
      </w:r>
      <w:r w:rsidRPr="00BE3C8F">
        <w:rPr>
          <w:rFonts w:ascii="Times New Roman" w:eastAsiaTheme="minorEastAsia" w:hAnsi="Times New Roman" w:cs="Times New Roman"/>
          <w:szCs w:val="24"/>
          <w:lang w:eastAsia="ru-RU"/>
        </w:rPr>
        <w:t xml:space="preserve">— Ух ты… — задохнулась Мареева, в которой тут же проснулась </w:t>
      </w:r>
      <w:proofErr w:type="spellStart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надёжда</w:t>
      </w:r>
      <w:proofErr w:type="spellEnd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 xml:space="preserve">, и </w:t>
      </w:r>
      <w:r w:rsidRPr="00BE3C8F">
        <w:rPr>
          <w:rFonts w:ascii="Times New Roman" w:eastAsiaTheme="minorEastAsia" w:hAnsi="Times New Roman" w:cs="Times New Roman"/>
          <w:szCs w:val="24"/>
          <w:lang w:eastAsia="ru-RU"/>
        </w:rPr>
        <w:lastRenderedPageBreak/>
        <w:t>даже, может быть, не одна, а несколько. Она надела на себя пояс, как обруч на бочку, и спросила: — Красиво?</w:t>
      </w:r>
    </w:p>
    <w:p w:rsidR="00BE3C8F" w:rsidRPr="00BE3C8F" w:rsidRDefault="00BE3C8F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BE3C8F">
        <w:rPr>
          <w:rFonts w:ascii="Times New Roman" w:eastAsiaTheme="minorEastAsia" w:hAnsi="Times New Roman" w:cs="Times New Roman"/>
          <w:szCs w:val="24"/>
          <w:lang w:eastAsia="ru-RU"/>
        </w:rPr>
        <w:t xml:space="preserve">— Совсем другое дело, — сказал </w:t>
      </w:r>
      <w:proofErr w:type="spellStart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Дюкин</w:t>
      </w:r>
      <w:proofErr w:type="spellEnd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, хотя дело было то же самое.</w:t>
      </w:r>
    </w:p>
    <w:p w:rsidR="00BE3C8F" w:rsidRPr="00BE3C8F" w:rsidRDefault="00BE3C8F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Мареева ушла в комнату и вернулась с пластинкой. Поверхность её была уже не чёрная, а сизая, истерзанная тупой иглой.</w:t>
      </w:r>
    </w:p>
    <w:p w:rsidR="00BE3C8F" w:rsidRPr="00BE3C8F" w:rsidRDefault="00BE3C8F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— Бери, — она протянула пластинку.</w:t>
      </w:r>
    </w:p>
    <w:p w:rsidR="00BE3C8F" w:rsidRDefault="00BE3C8F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BE3C8F">
        <w:rPr>
          <w:rFonts w:ascii="Times New Roman" w:eastAsiaTheme="minorEastAsia" w:hAnsi="Times New Roman" w:cs="Times New Roman"/>
          <w:szCs w:val="24"/>
          <w:lang w:eastAsia="ru-RU"/>
        </w:rPr>
        <w:t xml:space="preserve">— Не сейчас, — отказался </w:t>
      </w:r>
      <w:proofErr w:type="spellStart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 xml:space="preserve">. — У меня к тебе просьба: я завтра после школы приду к тебе с </w:t>
      </w:r>
      <w:proofErr w:type="spellStart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Кияшкой</w:t>
      </w:r>
      <w:proofErr w:type="spellEnd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. Она у тебя попросит, ты ей отдашь. А то, что я к тебе приходил, ты ей не говори. Ладно?</w:t>
      </w:r>
    </w:p>
    <w:p w:rsidR="00BE3C8F" w:rsidRDefault="00BE3C8F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BE3C8F" w:rsidRPr="00BE3C8F" w:rsidRDefault="00BE3C8F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2. </w:t>
      </w:r>
      <w:r w:rsidRPr="00BE3C8F">
        <w:rPr>
          <w:rFonts w:ascii="Times New Roman" w:eastAsiaTheme="minorEastAsia" w:hAnsi="Times New Roman" w:cs="Times New Roman"/>
          <w:szCs w:val="24"/>
          <w:lang w:eastAsia="ru-RU"/>
        </w:rPr>
        <w:t xml:space="preserve">Обидно было упустить такую возможность — возможность утвердиться и подтвердиться в глазах старшеклассника, и не какого-нибудь, а Витальки </w:t>
      </w:r>
      <w:proofErr w:type="spellStart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Резникова</w:t>
      </w:r>
      <w:proofErr w:type="spellEnd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 xml:space="preserve">, имевшего изысканно-подмоченную репутацию. Получалось: </w:t>
      </w:r>
      <w:proofErr w:type="spellStart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 xml:space="preserve"> как бы </w:t>
      </w:r>
      <w:proofErr w:type="gramStart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примыкал к этой репутации становился</w:t>
      </w:r>
      <w:proofErr w:type="gramEnd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 xml:space="preserve"> более взрослым, более потёртым, как джинсы.</w:t>
      </w:r>
    </w:p>
    <w:p w:rsidR="00BE3C8F" w:rsidRPr="00BE3C8F" w:rsidRDefault="00BE3C8F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Из десятого "А" навстречу им вышла Маша Архангельская.</w:t>
      </w:r>
    </w:p>
    <w:p w:rsidR="00BE3C8F" w:rsidRPr="00BE3C8F" w:rsidRDefault="00BE3C8F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BE3C8F">
        <w:rPr>
          <w:rFonts w:ascii="Times New Roman" w:eastAsiaTheme="minorEastAsia" w:hAnsi="Times New Roman" w:cs="Times New Roman"/>
          <w:szCs w:val="24"/>
          <w:lang w:eastAsia="ru-RU"/>
        </w:rPr>
        <w:t xml:space="preserve">На ней была не школьная форма, а красивое фирменное рыжее платье, она походила в нем на язычок пламени, устремлённый вверх. </w:t>
      </w:r>
      <w:proofErr w:type="spellStart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 xml:space="preserve"> обжёгся об её лицо.</w:t>
      </w:r>
    </w:p>
    <w:p w:rsidR="00BE3C8F" w:rsidRPr="00BE3C8F" w:rsidRDefault="00BE3C8F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BE3C8F">
        <w:rPr>
          <w:rFonts w:ascii="Times New Roman" w:eastAsiaTheme="minorEastAsia" w:hAnsi="Times New Roman" w:cs="Times New Roman"/>
          <w:szCs w:val="24"/>
          <w:lang w:eastAsia="ru-RU"/>
        </w:rPr>
        <w:t xml:space="preserve">Виталька схватил </w:t>
      </w:r>
      <w:proofErr w:type="spellStart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Дюка</w:t>
      </w:r>
      <w:proofErr w:type="spellEnd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 xml:space="preserve"> за руку, как бы зажимая в руке талисман. Подошёл к Маше.</w:t>
      </w:r>
    </w:p>
    <w:p w:rsidR="00BE3C8F" w:rsidRPr="00BE3C8F" w:rsidRDefault="00BE3C8F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Она остановилась с прямой спиной и смотрела на Витальку строго, почти сурово, как завуч на трудновоспитуемого подростка.</w:t>
      </w:r>
    </w:p>
    <w:p w:rsidR="00BE3C8F" w:rsidRPr="00BE3C8F" w:rsidRDefault="00BE3C8F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— Пойдём завтра на каток, — волнуясь, выговорил Виталька.</w:t>
      </w:r>
    </w:p>
    <w:p w:rsidR="00BE3C8F" w:rsidRPr="00BE3C8F" w:rsidRDefault="00BE3C8F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— Сегодня, — исправила Маша. — В восемь.</w:t>
      </w:r>
    </w:p>
    <w:p w:rsidR="00BE3C8F" w:rsidRPr="00BE3C8F" w:rsidRDefault="00BE3C8F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И пошла дальше по коридору с прямой спиной и непроницаемым ликом.</w:t>
      </w:r>
    </w:p>
    <w:p w:rsidR="00BE3C8F" w:rsidRDefault="00BE3C8F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BE3C8F">
        <w:rPr>
          <w:rFonts w:ascii="Times New Roman" w:eastAsiaTheme="minorEastAsia" w:hAnsi="Times New Roman" w:cs="Times New Roman"/>
          <w:szCs w:val="24"/>
          <w:lang w:eastAsia="ru-RU"/>
        </w:rPr>
        <w:t xml:space="preserve">Виталька отпустил </w:t>
      </w:r>
      <w:proofErr w:type="spellStart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Дюка</w:t>
      </w:r>
      <w:proofErr w:type="spellEnd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 xml:space="preserve"> и посмотрел с ошарашенным видом — сначала ей вслед, потом на </w:t>
      </w:r>
      <w:proofErr w:type="spellStart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Дюка</w:t>
      </w:r>
      <w:proofErr w:type="spellEnd"/>
      <w:r w:rsidRPr="00BE3C8F">
        <w:rPr>
          <w:rFonts w:ascii="Times New Roman" w:eastAsiaTheme="minorEastAsia" w:hAnsi="Times New Roman" w:cs="Times New Roman"/>
          <w:szCs w:val="24"/>
          <w:lang w:eastAsia="ru-RU"/>
        </w:rPr>
        <w:t>.</w:t>
      </w:r>
    </w:p>
    <w:p w:rsidR="00BE3C8F" w:rsidRDefault="00BE3C8F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2C5E5E" w:rsidRPr="002C5E5E" w:rsidRDefault="002C5E5E" w:rsidP="002C5E5E">
      <w:pPr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     3. </w:t>
      </w: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 xml:space="preserve">— Саша, говорят, что ты… это… </w:t>
      </w:r>
      <w:proofErr w:type="gramStart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забыты</w:t>
      </w:r>
      <w:proofErr w:type="gramEnd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 xml:space="preserve">… это… забыла слово. Ну, </w:t>
      </w:r>
      <w:proofErr w:type="spellStart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навроде</w:t>
      </w:r>
      <w:proofErr w:type="spellEnd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 xml:space="preserve"> золотой рыбки.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 xml:space="preserve">— Кто говорит? — заинтересовался </w:t>
      </w:r>
      <w:proofErr w:type="spellStart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Путь распространения славы был для него небезразличен.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— В школе говорят.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proofErr w:type="spellStart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 xml:space="preserve"> догадался, что Виталька сказал Маше. Маша — Лариске. Лариска — тёте Зине. А той только скажи. Разнесёт теперь по всей стране. В «Вечерке» напечатает, как объявление.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proofErr w:type="spellStart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Дюку</w:t>
      </w:r>
      <w:proofErr w:type="spellEnd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 xml:space="preserve"> льстило, что его имя муссировали в кругах, где лучшие мальчики катаются на катке с лучшими девочками, под музыку, скрестив руки перед собой.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— Ко мне знакомые приехали из Прибалтики, — сообщила тётя Зина почему-то жалостливым голосом. — Мы у них летом дачу снимаем. Они хотят финскую мебель купить «Тауэр». А достать не могут.</w:t>
      </w:r>
    </w:p>
    <w:p w:rsidR="002C5E5E" w:rsidRDefault="002C5E5E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2C5E5E" w:rsidRPr="002C5E5E" w:rsidRDefault="002C5E5E" w:rsidP="002C5E5E">
      <w:pPr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     4. </w:t>
      </w: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Из-под её очков выползла слеза. Аэлита сняла слезу пальцем, но на её место по этой же самой дорожке выкатилась следующая слеза, абсолютно такая же.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 xml:space="preserve">— Не плачьте, — попросил </w:t>
      </w:r>
      <w:proofErr w:type="spellStart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. — В конце концов, как у всех, так и у вас. Если бы вы одна старели, а все вокруг оставались молодыми, тогда было бы обидно. А так чего?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— Все — это все. А я — это я, — не согласилась Аэлита и упрямо шмыгнула носом.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 xml:space="preserve">— Вы хотите, чтобы я сделал вас моложе? — догадался </w:t>
      </w:r>
      <w:proofErr w:type="spellStart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— Немножечко, — тихо взмолилась Аэлита. — Всего на десять лет. Больше я не прошу…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— Но это не в моих возможностях. Для этого надо быть волшебником, а я только талисман.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— Не отказывайтесь! — шёпотом вскричала Аэлита. — Я не из-за себя прошу. Мне все равно. Я, в конце концов, себя и так узнаю. Я — из-за него.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lastRenderedPageBreak/>
        <w:t>— Из-за кого?</w:t>
      </w:r>
    </w:p>
    <w:p w:rsid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— Я замуж выхожу. — Аэлита сняла очки, и её лицо стало близоруким, беспомощным. Казалось, если пойдёт, то вытянет перед собой руку, как слепая. Будет щупать рукой воздух, а ногами землю. — Он моложе меня на десять лет. Когда он родился, я уже в четвёртый класс ходила…</w:t>
      </w:r>
    </w:p>
    <w:p w:rsid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2C5E5E" w:rsidRPr="002C5E5E" w:rsidRDefault="002C5E5E" w:rsidP="002C5E5E">
      <w:pPr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    5. </w:t>
      </w: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 xml:space="preserve">— Я слушаю, — окрепшим голосом потребовал </w:t>
      </w:r>
      <w:proofErr w:type="spellStart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— Саша</w:t>
      </w:r>
      <w:proofErr w:type="gramStart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… Э</w:t>
      </w:r>
      <w:proofErr w:type="gramEnd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то ты? Извини, пожалуйста, что я тебя разбудила…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proofErr w:type="spellStart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 xml:space="preserve"> с величайшим недоумением узнал голос воспитательницы Нины Георгиевны. И представил себе её лицо с часто и нервно мигающими глазами.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— Мне только что позвонили из больницы и сказали, что мама плохо себя чувствует. И чтобы я пришла. Я очень боюсь.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proofErr w:type="spellStart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 xml:space="preserve"> молчал.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— Ты понимаешь, они так подготавливают родственников, когда больной умирает. Они ведь прямо не могут сказать. Это антигуманно…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 xml:space="preserve">Волнение Нины Георгиевны перекинулось на </w:t>
      </w:r>
      <w:proofErr w:type="spellStart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Дюка</w:t>
      </w:r>
      <w:proofErr w:type="spellEnd"/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, как пожар в лесу.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C5E5E">
        <w:rPr>
          <w:rFonts w:ascii="Times New Roman" w:eastAsiaTheme="minorEastAsia" w:hAnsi="Times New Roman" w:cs="Times New Roman"/>
          <w:szCs w:val="24"/>
          <w:lang w:eastAsia="ru-RU"/>
        </w:rPr>
        <w:t>— Я тебя очень прошу. Сходи со мной в больницу. Пожалуйста.</w:t>
      </w:r>
    </w:p>
    <w:p w:rsidR="002C5E5E" w:rsidRPr="002C5E5E" w:rsidRDefault="002C5E5E" w:rsidP="002C5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2C5E5E" w:rsidRDefault="0033208D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несмотря на эти позитивные моменты, </w:t>
      </w:r>
      <w:r w:rsidR="008D1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 подводит нас к мысли, что 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елание помочь</w:t>
      </w:r>
      <w:r w:rsidR="008D1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людям может обернуться бедой. Саша </w:t>
      </w:r>
      <w:proofErr w:type="spellStart"/>
      <w:r w:rsidR="008D1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Дюкин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паспорте «Аэлиты» исправил данные</w:t>
      </w:r>
      <w:r w:rsidR="008D1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Вы понимаете, чем это грозит. Это понимал и Саша </w:t>
      </w:r>
      <w:proofErr w:type="spellStart"/>
      <w:r w:rsidR="008D1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Дюкин</w:t>
      </w:r>
      <w:proofErr w:type="spellEnd"/>
      <w:r w:rsidR="008D1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Он переживает, его мучает совесть. И как хорошо, что в тот момент рядом с ним оказалась его мама. И как хорошо, что у Саши </w:t>
      </w:r>
      <w:proofErr w:type="spellStart"/>
      <w:r w:rsidR="008D1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Дюкина</w:t>
      </w:r>
      <w:proofErr w:type="spellEnd"/>
      <w:r w:rsidR="008D1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мамой были самые теплые, доверительные отношения. </w:t>
      </w:r>
    </w:p>
    <w:p w:rsidR="008D1875" w:rsidRDefault="008D1875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Что говори</w:t>
      </w:r>
      <w:r w:rsidR="000B7D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ему мама, когда он рассказал ей о том, что с ним происходит, о том, что все его считают талисманом?</w:t>
      </w:r>
    </w:p>
    <w:p w:rsidR="000B7DE8" w:rsidRDefault="000B7DE8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7DE8" w:rsidRPr="000B7DE8" w:rsidRDefault="000B7DE8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0B7DE8">
        <w:rPr>
          <w:rFonts w:ascii="Times New Roman" w:eastAsiaTheme="minorEastAsia" w:hAnsi="Times New Roman" w:cs="Times New Roman"/>
          <w:szCs w:val="24"/>
          <w:lang w:eastAsia="ru-RU"/>
        </w:rPr>
        <w:t>— Знаешь, в чем твоя ошибка? — спросила мама. — В том, что ты живёшь не своей жизнью. Ты ведь не талисман.</w:t>
      </w:r>
    </w:p>
    <w:p w:rsidR="000B7DE8" w:rsidRPr="000B7DE8" w:rsidRDefault="000B7DE8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0B7DE8">
        <w:rPr>
          <w:rFonts w:ascii="Times New Roman" w:eastAsiaTheme="minorEastAsia" w:hAnsi="Times New Roman" w:cs="Times New Roman"/>
          <w:szCs w:val="24"/>
          <w:lang w:eastAsia="ru-RU"/>
        </w:rPr>
        <w:t xml:space="preserve">— Не известно, — слабо возразил </w:t>
      </w:r>
      <w:proofErr w:type="spellStart"/>
      <w:r w:rsidRPr="000B7DE8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0B7DE8">
        <w:rPr>
          <w:rFonts w:ascii="Times New Roman" w:eastAsiaTheme="minorEastAsia" w:hAnsi="Times New Roman" w:cs="Times New Roman"/>
          <w:szCs w:val="24"/>
          <w:lang w:eastAsia="ru-RU"/>
        </w:rPr>
        <w:t>.</w:t>
      </w:r>
    </w:p>
    <w:p w:rsidR="000B7DE8" w:rsidRPr="000B7DE8" w:rsidRDefault="000B7DE8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0B7DE8">
        <w:rPr>
          <w:rFonts w:ascii="Times New Roman" w:eastAsiaTheme="minorEastAsia" w:hAnsi="Times New Roman" w:cs="Times New Roman"/>
          <w:szCs w:val="24"/>
          <w:lang w:eastAsia="ru-RU"/>
        </w:rPr>
        <w:t xml:space="preserve">— Известно, известно, — мама поцеловала его, как бы скрашивая развенчание нежностью. — Ты не талисман. А живёшь как талисман. Значит, ты живешь не своей жизнью. Поэтому ты воруешь, врёшь, </w:t>
      </w:r>
      <w:proofErr w:type="gramStart"/>
      <w:r w:rsidRPr="000B7DE8">
        <w:rPr>
          <w:rFonts w:ascii="Times New Roman" w:eastAsiaTheme="minorEastAsia" w:hAnsi="Times New Roman" w:cs="Times New Roman"/>
          <w:szCs w:val="24"/>
          <w:lang w:eastAsia="ru-RU"/>
        </w:rPr>
        <w:t>блюёшь</w:t>
      </w:r>
      <w:proofErr w:type="gramEnd"/>
      <w:r w:rsidRPr="000B7DE8">
        <w:rPr>
          <w:rFonts w:ascii="Times New Roman" w:eastAsiaTheme="minorEastAsia" w:hAnsi="Times New Roman" w:cs="Times New Roman"/>
          <w:szCs w:val="24"/>
          <w:lang w:eastAsia="ru-RU"/>
        </w:rPr>
        <w:t xml:space="preserve"> и воешь.</w:t>
      </w:r>
    </w:p>
    <w:p w:rsidR="000B7DE8" w:rsidRPr="000B7DE8" w:rsidRDefault="000B7DE8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proofErr w:type="spellStart"/>
      <w:r w:rsidRPr="000B7DE8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0B7DE8">
        <w:rPr>
          <w:rFonts w:ascii="Times New Roman" w:eastAsiaTheme="minorEastAsia" w:hAnsi="Times New Roman" w:cs="Times New Roman"/>
          <w:szCs w:val="24"/>
          <w:lang w:eastAsia="ru-RU"/>
        </w:rPr>
        <w:t xml:space="preserve"> внимательно слушал и даже дышать старался </w:t>
      </w:r>
      <w:proofErr w:type="spellStart"/>
      <w:proofErr w:type="gramStart"/>
      <w:r w:rsidRPr="000B7DE8">
        <w:rPr>
          <w:rFonts w:ascii="Times New Roman" w:eastAsiaTheme="minorEastAsia" w:hAnsi="Times New Roman" w:cs="Times New Roman"/>
          <w:szCs w:val="24"/>
          <w:lang w:eastAsia="ru-RU"/>
        </w:rPr>
        <w:t>потише</w:t>
      </w:r>
      <w:proofErr w:type="spellEnd"/>
      <w:proofErr w:type="gramEnd"/>
      <w:r w:rsidRPr="000B7DE8">
        <w:rPr>
          <w:rFonts w:ascii="Times New Roman" w:eastAsiaTheme="minorEastAsia" w:hAnsi="Times New Roman" w:cs="Times New Roman"/>
          <w:szCs w:val="24"/>
          <w:lang w:eastAsia="ru-RU"/>
        </w:rPr>
        <w:t>.</w:t>
      </w:r>
    </w:p>
    <w:p w:rsidR="000B7DE8" w:rsidRPr="000B7DE8" w:rsidRDefault="000B7DE8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0B7DE8">
        <w:rPr>
          <w:rFonts w:ascii="Times New Roman" w:eastAsiaTheme="minorEastAsia" w:hAnsi="Times New Roman" w:cs="Times New Roman"/>
          <w:szCs w:val="24"/>
          <w:lang w:eastAsia="ru-RU"/>
        </w:rPr>
        <w:t>— Знаешь, почему я развелась с твоим отцом? Он хотел, чтобы я жила его жизнью. А я не могла. И ты не можешь.</w:t>
      </w:r>
    </w:p>
    <w:p w:rsidR="000B7DE8" w:rsidRPr="000B7DE8" w:rsidRDefault="000B7DE8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0B7DE8">
        <w:rPr>
          <w:rFonts w:ascii="Times New Roman" w:eastAsiaTheme="minorEastAsia" w:hAnsi="Times New Roman" w:cs="Times New Roman"/>
          <w:szCs w:val="24"/>
          <w:lang w:eastAsia="ru-RU"/>
        </w:rPr>
        <w:t xml:space="preserve">— А это хорошо или плохо? — не понял </w:t>
      </w:r>
      <w:proofErr w:type="spellStart"/>
      <w:r w:rsidRPr="000B7DE8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0B7DE8">
        <w:rPr>
          <w:rFonts w:ascii="Times New Roman" w:eastAsiaTheme="minorEastAsia" w:hAnsi="Times New Roman" w:cs="Times New Roman"/>
          <w:szCs w:val="24"/>
          <w:lang w:eastAsia="ru-RU"/>
        </w:rPr>
        <w:t>.</w:t>
      </w:r>
    </w:p>
    <w:p w:rsidR="000B7DE8" w:rsidRPr="000B7DE8" w:rsidRDefault="000B7DE8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0B7DE8">
        <w:rPr>
          <w:rFonts w:ascii="Times New Roman" w:eastAsiaTheme="minorEastAsia" w:hAnsi="Times New Roman" w:cs="Times New Roman"/>
          <w:szCs w:val="24"/>
          <w:lang w:eastAsia="ru-RU"/>
        </w:rPr>
        <w:t>— В библии сказано: «Ни сыну, ни жене, ни брату, ни другу не давай власти над тобой при жизни твоей. Доколе ты жив и дыхание в тебе, не заменяй себя никем…» Надо быть тем, кто ты есть. Самое главное в жизни — найти себя и полностью реализовать.</w:t>
      </w:r>
    </w:p>
    <w:p w:rsidR="000B7DE8" w:rsidRPr="0033208D" w:rsidRDefault="000B7DE8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3C8F" w:rsidRDefault="000B7DE8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далее на его вопрос, как же ему найти себя, она советует:</w:t>
      </w:r>
    </w:p>
    <w:p w:rsidR="000B7DE8" w:rsidRPr="00BE3C8F" w:rsidRDefault="000B7DE8" w:rsidP="00BE3C8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7DE8" w:rsidRPr="000B7DE8" w:rsidRDefault="000B7DE8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0B7DE8">
        <w:rPr>
          <w:rFonts w:ascii="Times New Roman" w:eastAsiaTheme="minorEastAsia" w:hAnsi="Times New Roman" w:cs="Times New Roman"/>
          <w:szCs w:val="24"/>
          <w:lang w:eastAsia="ru-RU"/>
        </w:rPr>
        <w:t>Есть лидеры, а есть ведомые. Жанна</w:t>
      </w:r>
      <w:proofErr w:type="gramStart"/>
      <w:r w:rsidRPr="000B7DE8">
        <w:rPr>
          <w:rFonts w:ascii="Times New Roman" w:eastAsiaTheme="minorEastAsia" w:hAnsi="Times New Roman" w:cs="Times New Roman"/>
          <w:szCs w:val="24"/>
          <w:lang w:eastAsia="ru-RU"/>
        </w:rPr>
        <w:t xml:space="preserve"> Д</w:t>
      </w:r>
      <w:proofErr w:type="gramEnd"/>
      <w:r w:rsidRPr="000B7DE8">
        <w:rPr>
          <w:rFonts w:ascii="Times New Roman" w:eastAsiaTheme="minorEastAsia" w:hAnsi="Times New Roman" w:cs="Times New Roman"/>
          <w:szCs w:val="24"/>
          <w:lang w:eastAsia="ru-RU"/>
        </w:rPr>
        <w:t>'Арк, например, вела войско, чтобы спасти Орлеан, а за ней шёл солдат. И так же боролся и погибал, когда надо было. Дело не в том, кто ведёт, а кто ведомый. Дело в том, куда они идут и с какой целью. Ты меня понял?</w:t>
      </w:r>
    </w:p>
    <w:p w:rsidR="000B7DE8" w:rsidRPr="000B7DE8" w:rsidRDefault="000B7DE8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0B7DE8">
        <w:rPr>
          <w:rFonts w:ascii="Times New Roman" w:eastAsiaTheme="minorEastAsia" w:hAnsi="Times New Roman" w:cs="Times New Roman"/>
          <w:szCs w:val="24"/>
          <w:lang w:eastAsia="ru-RU"/>
        </w:rPr>
        <w:t xml:space="preserve">— Не очень, — сознался </w:t>
      </w:r>
      <w:proofErr w:type="spellStart"/>
      <w:r w:rsidRPr="000B7DE8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0B7DE8">
        <w:rPr>
          <w:rFonts w:ascii="Times New Roman" w:eastAsiaTheme="minorEastAsia" w:hAnsi="Times New Roman" w:cs="Times New Roman"/>
          <w:szCs w:val="24"/>
          <w:lang w:eastAsia="ru-RU"/>
        </w:rPr>
        <w:t>.</w:t>
      </w:r>
    </w:p>
    <w:p w:rsidR="000B7DE8" w:rsidRDefault="000B7DE8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0B7DE8">
        <w:rPr>
          <w:rFonts w:ascii="Times New Roman" w:eastAsiaTheme="minorEastAsia" w:hAnsi="Times New Roman" w:cs="Times New Roman"/>
          <w:szCs w:val="24"/>
          <w:lang w:eastAsia="ru-RU"/>
        </w:rPr>
        <w:t>— Будь порядочным человеком. Будь мужчиной. И хватит с меня.</w:t>
      </w:r>
    </w:p>
    <w:p w:rsidR="000B7DE8" w:rsidRDefault="000B7DE8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C00879" w:rsidRDefault="00FD115B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задушевной беседы с мамой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дал слово, что перестанет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талисманить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но не удержался. Помог учительнице, которая не раз его оскорбляла, поддержал её в трудной ситуации. И понял: </w:t>
      </w:r>
    </w:p>
    <w:p w:rsidR="00FD115B" w:rsidRDefault="00FD115B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0879" w:rsidRPr="00C00879" w:rsidRDefault="00C00879" w:rsidP="00C0087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… </w:t>
      </w:r>
      <w:r w:rsidRPr="00C00879">
        <w:rPr>
          <w:rFonts w:ascii="Times New Roman" w:eastAsiaTheme="minorEastAsia" w:hAnsi="Times New Roman" w:cs="Times New Roman"/>
          <w:szCs w:val="24"/>
          <w:lang w:eastAsia="ru-RU"/>
        </w:rPr>
        <w:t xml:space="preserve">есть смысл искать себя, и найти, и полностью реализовать. Осуществить своё существо. Рыть в себе колодец до родниковых пластов и поить окружающих. Пейте, пожалуйста. И ничего мне не надо взамен, </w:t>
      </w:r>
      <w:proofErr w:type="gramStart"/>
      <w:r w:rsidRPr="00C00879">
        <w:rPr>
          <w:rFonts w:ascii="Times New Roman" w:eastAsiaTheme="minorEastAsia" w:hAnsi="Times New Roman" w:cs="Times New Roman"/>
          <w:szCs w:val="24"/>
          <w:lang w:eastAsia="ru-RU"/>
        </w:rPr>
        <w:t>кроме</w:t>
      </w:r>
      <w:proofErr w:type="gramEnd"/>
      <w:r w:rsidRPr="00C00879">
        <w:rPr>
          <w:rFonts w:ascii="Times New Roman" w:eastAsiaTheme="minorEastAsia" w:hAnsi="Times New Roman" w:cs="Times New Roman"/>
          <w:szCs w:val="24"/>
          <w:lang w:eastAsia="ru-RU"/>
        </w:rPr>
        <w:t xml:space="preserve">: «Спасибо, </w:t>
      </w:r>
      <w:proofErr w:type="spellStart"/>
      <w:r w:rsidRPr="00C00879">
        <w:rPr>
          <w:rFonts w:ascii="Times New Roman" w:eastAsiaTheme="minorEastAsia" w:hAnsi="Times New Roman" w:cs="Times New Roman"/>
          <w:szCs w:val="24"/>
          <w:lang w:eastAsia="ru-RU"/>
        </w:rPr>
        <w:t>Дюк</w:t>
      </w:r>
      <w:proofErr w:type="spellEnd"/>
      <w:r w:rsidRPr="00C00879">
        <w:rPr>
          <w:rFonts w:ascii="Times New Roman" w:eastAsiaTheme="minorEastAsia" w:hAnsi="Times New Roman" w:cs="Times New Roman"/>
          <w:szCs w:val="24"/>
          <w:lang w:eastAsia="ru-RU"/>
        </w:rPr>
        <w:t>.» Или: «Спасибо, Саша». Можно просто «спасибо».</w:t>
      </w:r>
    </w:p>
    <w:p w:rsidR="00C00879" w:rsidRPr="00C00879" w:rsidRDefault="00C00879" w:rsidP="00C0087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C00879">
        <w:rPr>
          <w:rFonts w:ascii="Times New Roman" w:eastAsiaTheme="minorEastAsia" w:hAnsi="Times New Roman" w:cs="Times New Roman"/>
          <w:szCs w:val="24"/>
          <w:lang w:eastAsia="ru-RU"/>
        </w:rPr>
        <w:t>Благодарность — не аморфное чувство, как говорит мама. Оно такое же реальное, как, скажем, бензин. Благодарностью можно заправить душу и двигаться по жизни дальше, как угодно высоко, — до самых звёзд, господней перфокарты.</w:t>
      </w:r>
    </w:p>
    <w:p w:rsidR="00C00879" w:rsidRDefault="00C00879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26FB" w:rsidRDefault="00AE26FB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проблемы поднимает этой повестью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В.Токарева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? Попробуйте самостоятельно ответить на этот вопрос (5 минут). Заполните таблицу (каждому ученику выдаётся распечатка списка проблем), запишите во 2-й столбик («примеры»)  название этой повести, если она каким-нибудь образом отражает данную проблему.</w:t>
      </w:r>
    </w:p>
    <w:p w:rsidR="00AE26FB" w:rsidRDefault="00AE26FB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Озвучьте </w:t>
      </w:r>
      <w:r w:rsidR="000937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прокомментируйте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проблемы, которые затрагивает повесть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В.Токаревой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E2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«Ни сыну, ни жене, ни брату»</w:t>
      </w:r>
      <w:r w:rsidR="00093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9370A" w:rsidRDefault="0009370A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7DE8" w:rsidRDefault="0009370A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Проанализировав проблематику повести, мы убедились, насколько глубоко в понимании содержания это произведение, сколько вечных «проблем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вопросов затрагивает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В.Токарева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своём творчестве. </w:t>
      </w:r>
    </w:p>
    <w:p w:rsidR="0009370A" w:rsidRDefault="0009370A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последнее время встречается всё меньше и меньше людей, которые любят читать книги. Мне, как учителю литературы, хотелось бы ещё раз обратиться к вам, моим ученикам:</w:t>
      </w:r>
      <w:r w:rsidR="00C46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читайте! Ничто не заменит книгу! И </w:t>
      </w:r>
      <w:proofErr w:type="gramStart"/>
      <w:r w:rsidR="00C46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хочется</w:t>
      </w:r>
      <w:proofErr w:type="gramEnd"/>
      <w:r w:rsidR="00C46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надеется, что вы ещё прочтёте что-нибудь, написанное </w:t>
      </w:r>
      <w:proofErr w:type="spellStart"/>
      <w:r w:rsidR="00C46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В.Токаревой</w:t>
      </w:r>
      <w:proofErr w:type="spellEnd"/>
      <w:r w:rsidR="00C46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46B40" w:rsidRDefault="00C46B40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6B40" w:rsidRDefault="00C46B40" w:rsidP="000B7D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3244" w:rsidRPr="00DF3244" w:rsidRDefault="00C46B40" w:rsidP="00DF324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B4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Рефлексия</w:t>
      </w:r>
      <w:r w:rsidR="00DF324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F3244" w:rsidRPr="00DF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написать </w:t>
      </w:r>
      <w:proofErr w:type="spellStart"/>
      <w:r w:rsidR="00DF3244" w:rsidRPr="00DF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синквейн</w:t>
      </w:r>
      <w:proofErr w:type="spellEnd"/>
      <w:r w:rsidR="00DF73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F3244" w:rsidRPr="00DF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46B40" w:rsidRDefault="00DF3244" w:rsidP="00DF324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DF3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не обычное стихотворение, а стихотворение, написанное в соответствии с определенными правилами; в каждой строке задается набор слов, который необходимо отразить в стихотворении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F3244" w:rsidRPr="00DF3244" w:rsidRDefault="00DF3244" w:rsidP="00DF32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3244">
        <w:rPr>
          <w:rFonts w:ascii="Times New Roman" w:hAnsi="Times New Roman" w:cs="Times New Roman"/>
          <w:sz w:val="28"/>
          <w:szCs w:val="28"/>
        </w:rPr>
        <w:t xml:space="preserve">1 строка – заголовок, в который выносится ключевое слово, понятие, </w:t>
      </w:r>
    </w:p>
    <w:p w:rsidR="00DF3244" w:rsidRPr="00DF3244" w:rsidRDefault="00DF3244" w:rsidP="00DF32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3244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DF324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F3244">
        <w:rPr>
          <w:rFonts w:ascii="Times New Roman" w:hAnsi="Times New Roman" w:cs="Times New Roman"/>
          <w:sz w:val="28"/>
          <w:szCs w:val="28"/>
        </w:rPr>
        <w:t xml:space="preserve">, </w:t>
      </w:r>
      <w:r w:rsidR="00400B31">
        <w:rPr>
          <w:rFonts w:ascii="Times New Roman" w:hAnsi="Times New Roman" w:cs="Times New Roman"/>
          <w:sz w:val="28"/>
          <w:szCs w:val="28"/>
        </w:rPr>
        <w:t>выраженная</w:t>
      </w:r>
      <w:r w:rsidRPr="00DF3244">
        <w:rPr>
          <w:rFonts w:ascii="Times New Roman" w:hAnsi="Times New Roman" w:cs="Times New Roman"/>
          <w:sz w:val="28"/>
          <w:szCs w:val="28"/>
        </w:rPr>
        <w:t xml:space="preserve"> в форме существительного;</w:t>
      </w:r>
    </w:p>
    <w:p w:rsidR="00DF3244" w:rsidRPr="00DF3244" w:rsidRDefault="00DF3244" w:rsidP="00DF32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3244">
        <w:rPr>
          <w:rFonts w:ascii="Times New Roman" w:hAnsi="Times New Roman" w:cs="Times New Roman"/>
          <w:sz w:val="28"/>
          <w:szCs w:val="28"/>
        </w:rPr>
        <w:t>2 строка – два прилагательных;</w:t>
      </w:r>
    </w:p>
    <w:p w:rsidR="00DF3244" w:rsidRPr="00DF3244" w:rsidRDefault="00DF3244" w:rsidP="00DF32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3244">
        <w:rPr>
          <w:rFonts w:ascii="Times New Roman" w:hAnsi="Times New Roman" w:cs="Times New Roman"/>
          <w:sz w:val="28"/>
          <w:szCs w:val="28"/>
        </w:rPr>
        <w:t xml:space="preserve">3 строка – три глагола; </w:t>
      </w:r>
    </w:p>
    <w:p w:rsidR="00DF3244" w:rsidRPr="00DF3244" w:rsidRDefault="00DF3244" w:rsidP="00DF32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3244">
        <w:rPr>
          <w:rFonts w:ascii="Times New Roman" w:hAnsi="Times New Roman" w:cs="Times New Roman"/>
          <w:sz w:val="28"/>
          <w:szCs w:val="28"/>
        </w:rPr>
        <w:t>4 строка – фраза, несущая определенный смысл;</w:t>
      </w:r>
    </w:p>
    <w:p w:rsidR="003372E0" w:rsidRPr="00DF3244" w:rsidRDefault="00DF3244" w:rsidP="00DF32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3244">
        <w:rPr>
          <w:rFonts w:ascii="Times New Roman" w:hAnsi="Times New Roman" w:cs="Times New Roman"/>
          <w:sz w:val="28"/>
          <w:szCs w:val="28"/>
        </w:rPr>
        <w:t>5 строка – резюме, вывод, одно слово, существительное.</w:t>
      </w:r>
    </w:p>
    <w:p w:rsidR="00DC4AE4" w:rsidRDefault="00DC4AE4" w:rsidP="00DC4AE4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0C2041" w:rsidRDefault="000C2041" w:rsidP="000C2041"/>
    <w:sectPr w:rsidR="000C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202"/>
    <w:multiLevelType w:val="multilevel"/>
    <w:tmpl w:val="6C509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333F9"/>
    <w:multiLevelType w:val="hybridMultilevel"/>
    <w:tmpl w:val="ABC66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03FF9"/>
    <w:multiLevelType w:val="multilevel"/>
    <w:tmpl w:val="C660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C4176"/>
    <w:multiLevelType w:val="multilevel"/>
    <w:tmpl w:val="1D7A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23"/>
    <w:rsid w:val="0009370A"/>
    <w:rsid w:val="000B7DE8"/>
    <w:rsid w:val="000C2041"/>
    <w:rsid w:val="000F40FD"/>
    <w:rsid w:val="002C3161"/>
    <w:rsid w:val="002C5E5E"/>
    <w:rsid w:val="003153F3"/>
    <w:rsid w:val="0033208D"/>
    <w:rsid w:val="003372E0"/>
    <w:rsid w:val="0035207D"/>
    <w:rsid w:val="00400B31"/>
    <w:rsid w:val="00457C2B"/>
    <w:rsid w:val="00480E1A"/>
    <w:rsid w:val="00517159"/>
    <w:rsid w:val="005D6856"/>
    <w:rsid w:val="00750A1F"/>
    <w:rsid w:val="007A4894"/>
    <w:rsid w:val="0086394F"/>
    <w:rsid w:val="008D1875"/>
    <w:rsid w:val="00AB542C"/>
    <w:rsid w:val="00AE26FB"/>
    <w:rsid w:val="00B45DAA"/>
    <w:rsid w:val="00BC42BE"/>
    <w:rsid w:val="00BC7007"/>
    <w:rsid w:val="00BE3C8F"/>
    <w:rsid w:val="00C00879"/>
    <w:rsid w:val="00C46B40"/>
    <w:rsid w:val="00CB47F6"/>
    <w:rsid w:val="00D10511"/>
    <w:rsid w:val="00DC4AE4"/>
    <w:rsid w:val="00DF3244"/>
    <w:rsid w:val="00DF73B9"/>
    <w:rsid w:val="00E143EB"/>
    <w:rsid w:val="00EB5A91"/>
    <w:rsid w:val="00ED3D23"/>
    <w:rsid w:val="00F5736D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E143EB"/>
    <w:pPr>
      <w:spacing w:after="200"/>
      <w:ind w:left="720"/>
      <w:contextualSpacing/>
    </w:pPr>
    <w:rPr>
      <w:sz w:val="22"/>
    </w:rPr>
  </w:style>
  <w:style w:type="paragraph" w:styleId="a4">
    <w:name w:val="Normal (Web)"/>
    <w:basedOn w:val="a"/>
    <w:uiPriority w:val="99"/>
    <w:unhideWhenUsed/>
    <w:rsid w:val="00BE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E3C8F"/>
  </w:style>
  <w:style w:type="character" w:styleId="a5">
    <w:name w:val="Hyperlink"/>
    <w:basedOn w:val="a0"/>
    <w:uiPriority w:val="99"/>
    <w:semiHidden/>
    <w:unhideWhenUsed/>
    <w:rsid w:val="00BE3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C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E143EB"/>
    <w:pPr>
      <w:spacing w:after="200"/>
      <w:ind w:left="720"/>
      <w:contextualSpacing/>
    </w:pPr>
    <w:rPr>
      <w:sz w:val="22"/>
    </w:rPr>
  </w:style>
  <w:style w:type="paragraph" w:styleId="a4">
    <w:name w:val="Normal (Web)"/>
    <w:basedOn w:val="a"/>
    <w:uiPriority w:val="99"/>
    <w:unhideWhenUsed/>
    <w:rsid w:val="00BE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E3C8F"/>
  </w:style>
  <w:style w:type="character" w:styleId="a5">
    <w:name w:val="Hyperlink"/>
    <w:basedOn w:val="a0"/>
    <w:uiPriority w:val="99"/>
    <w:semiHidden/>
    <w:unhideWhenUsed/>
    <w:rsid w:val="00BE3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C%D0%B0%D0%B3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0BAA-6644-425D-B65A-A7AB143D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29</cp:revision>
  <dcterms:created xsi:type="dcterms:W3CDTF">2013-03-24T13:39:00Z</dcterms:created>
  <dcterms:modified xsi:type="dcterms:W3CDTF">2017-11-05T00:25:00Z</dcterms:modified>
</cp:coreProperties>
</file>