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Конспект урока памяти подвига Зои Космодемьянской.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1. ФИО педагога (полностью).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2.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Направленность занятия: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патриотическое воспитание обучающихся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3. Тема.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Урок памяти подвига Зои Космодемьянской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4. Место проведения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школьный класс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/актовый зал школы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5. Класс, возраст детей.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5-11 классы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6. Преобладающие на занятии виды воспитывающей деятельности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проблемно-ценностное общение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7. Форма проведения занятия 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проблемно-ценностная дискуссия, жизненный пример.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8. Цель занятия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развитие патриотического воспитания обучающихся на примере истории личности и подвига Зои Анатольевны Космодемьянской.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9. Задачи: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i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9.1. воспитательная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: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- 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формирование социально-ценностных знаний (1-й уровень воспитательных результатов) и отношений (2-й уровень) обучающихся к 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понятию подвиг, жертвование жизнью, здоровьем во благо общества, страны.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- Формирование умения излагать свое мнение и аргументировать свою точку зрения и оценку событий. 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9.2. развивающая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умение осознанно и произвольно строить речевое высказывание в устной и письменной форме;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умение слушать и вступать в диалог, участвовать в коллективном обсуждении проблем,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9.3. обучающая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: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расширить представление обучающихся о ходе Великой Отечественной войны через призму действий населения.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10. Методы формирования сознания личности, методы нравственного воспитания (по профессору Г.И. Щукиной). Доминирующий метод – пример.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11. Приемы стимулирования развития эмоциональной сферы обучающегося (по профессору М.Г. Яновской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): 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просмотр 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презентации, прослушивание музыкальных композиций: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репродуктивный аудиовизуальный художественно-образный прием стимулирования эмоциональной сферы личности; 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12. Формы организации деятельности детей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: 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фронтальная, групповая, индивидуальная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.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13. Оборудование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: техника для воспроизведения видеоматериалов, аудиоматериалов и презентации, тематические фотографии, музыкальные композиции, посвященные Великой Отечественной войне (песни военных лет, например, М. Бернес «Журавли»)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i/>
          <w:sz w:val="26"/>
          <w:szCs w:val="26"/>
          <w:lang w:eastAsia="ru-RU"/>
        </w:rPr>
      </w:pP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14.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Примерный план</w:t>
      </w:r>
      <w:r>
        <w:rPr>
          <w:rFonts w:ascii="Times New Roman" w:hAnsi="Times New Roman" w:cs="Times New Roman" w:eastAsia="Times New Roman"/>
          <w:sz w:val="26"/>
          <w:szCs w:val="26"/>
          <w:lang w:eastAsia="ru-RU"/>
        </w:rPr>
        <w:t xml:space="preserve"> проведение занятия.</w:t>
      </w:r>
      <w:r/>
    </w:p>
    <w:tbl>
      <w:tblPr>
        <w:tblStyle w:val="814"/>
        <w:tblW w:w="9781" w:type="dxa"/>
        <w:tblInd w:w="137" w:type="dxa"/>
        <w:tblLook w:val="04A0" w:firstRow="1" w:lastRow="0" w:firstColumn="1" w:lastColumn="0" w:noHBand="0" w:noVBand="1"/>
      </w:tblPr>
      <w:tblGrid>
        <w:gridCol w:w="2221"/>
        <w:gridCol w:w="4770"/>
        <w:gridCol w:w="2790"/>
      </w:tblGrid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Этап занятия, мероприятия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7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Деятельность педагога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Деятельность обучающихся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Организационно-мотивационный 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Узнавание как стадия формирования ценностей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Беседа.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Звучит тихо музыка.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Педагог спрашивает у обучающихся, как они понимают слово «подвиг».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Есть ли у подвига возраст (т.е. подвиги могут совершать только взрослые?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Просит привести примеры из своей жизни, когда их знакомые или близкие совершали действие на благо других.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9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Высказываются о понятии подвига. Делятся своими воспоминаниями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Погружение в тему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Важно, чтобы педагог отходил от лозунгов к своим личным ощущениям.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Рассказ. Педагог рассказывает биографию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красноармейца,Зои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Космодемьянской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с опорой на презентацию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)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. 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Вопрос-ответ: какие ощущения после прослушанной информации, какие эмоции у слушателей?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Как вы думаете, было ли ей страшно? 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Было бы вам страшно?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Какие личные качества присущи героям подвигов? Зоя выполнила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ставки Верховного Главнокомандования, не раскрыла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под мучительными пытками информацию. Перед самой смертью врагам в лицо уверенно заявила: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«Граждане! Вы не стойте, не смотрите, а надо помогать армии воевать! Моя смерть за Родину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это моё достижение в жизни»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Примерные вопросы для обсуждения: как ты считаешь, поступок Смирновой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для чего она так сделала?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Почему остальные жители деревни поддерживали врагов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а кто-то смалодушничал или держался в стороне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? 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Какую роль сыграл староста? 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Что значит самоотверженность?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Что значит предательство?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Выполнение приказа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как закон военного времени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Маленькие дела ведут к большой победе – как вы понимаете смысл этой фразы?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9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Рассматривают фотографии, знакомятся с фактами из жизни Героя Великой Отечественной войны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Высказывают личное оценочное мнение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высказывают суждение, сомнения. </w:t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3.Обсуждение, рефлексия.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7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Беседа. Педагог подводит финальную черту занятию: 18-летняя девушка, только перешедшая в 10 класс, 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ринявшая мученическую смерть во имя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патриотических идеалов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Зоя Космодемьянская навсегда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останется образцом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жизненной энергии и мужества.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честь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неё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называли улицы (в Москве есть улицы Александра и Зои Космодемьянских), устанавливали памятники и мемориалы. 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уществуют астероиды № 1793 "Зоя" и № 2072 "Космодемьянская" (по официальной версии, назван в честь матери девушки - Любови Тимофеевны). 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1943 году в честь героини советского народа был назван сорт сирени. "Зоя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Космодемьянская" имеет светлые лиловатые цветки, собранные в крупные соцветия. Согласно китайской мудрости, лиловый цвет является символом положительный духовной силы, индивидуальности.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Музейный комплекс «Зоя».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Хотели бы дети самостоятельно изучить художественную литературу, музыку, живопись, современные и советские киноленты, посвященные Зое Космодемьянской? 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Почему важно, чтобы было во что верить, кого помнить и чем гордиться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?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 кого родственники участвовали в Великой Отечественной войне?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Педагог подытоживает высказывания ребят, что ВОВ 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трагедия всей страны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когда жизнь людей поделилась на до и после.  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Предложение обучающимся: 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асспросите своих близких о родственниках-участниках ВОВ,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обратитесь к электронным ресурсам, таким как «Память народа», узнать, про парк «Патриот» и увековечивание имен Героев в нём.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9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Высказывают свои суждения, для чего необходимо сохранять в памяти подвиги героев. </w:t>
            </w:r>
            <w:r/>
          </w:p>
          <w:p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Высказываются, что нового они узнали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/>
          </w:p>
        </w:tc>
      </w:tr>
    </w:tbl>
    <w:p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</w:r>
      <w:r/>
    </w:p>
    <w:p>
      <w:pPr>
        <w:jc w:val="center"/>
        <w:rPr>
          <w:rFonts w:ascii="Times New Roman" w:hAnsi="Times New Roman" w:cs="Times New Roman"/>
          <w:b/>
          <w:sz w:val="26"/>
          <w:szCs w:val="26"/>
          <w:highlight w:val="non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Дополнительные материалы для подготовки к занятию: </w:t>
      </w:r>
      <w:r/>
    </w:p>
    <w:p>
      <w:pPr>
        <w:jc w:val="both"/>
        <w:rPr>
          <w:rFonts w:ascii="Times New Roman" w:hAnsi="Times New Roman" w:cs="Times New Roman"/>
          <w:b w:val="false"/>
          <w:sz w:val="26"/>
          <w:szCs w:val="26"/>
          <w:highlight w:val="none"/>
        </w:rPr>
      </w:pPr>
      <w:r>
        <w:rPr>
          <w:rFonts w:ascii="Times New Roman" w:hAnsi="Times New Roman" w:cs="Times New Roman"/>
          <w:b w:val="false"/>
          <w:sz w:val="26"/>
          <w:szCs w:val="26"/>
          <w:highlight w:val="none"/>
        </w:rPr>
        <w:t xml:space="preserve">Музыкальное сопровождение:</w:t>
      </w:r>
      <w:r>
        <w:rPr>
          <w:rFonts w:ascii="Times New Roman" w:hAnsi="Times New Roman" w:cs="Times New Roman"/>
          <w:b/>
          <w:sz w:val="26"/>
          <w:szCs w:val="26"/>
          <w:highlight w:val="none"/>
        </w:rPr>
        <w:t xml:space="preserve"> </w:t>
      </w:r>
      <w:r>
        <w:rPr>
          <w:rFonts w:ascii="Times New Roman" w:hAnsi="Times New Roman" w:cs="Times New Roman"/>
          <w:b w:val="false"/>
          <w:sz w:val="26"/>
          <w:szCs w:val="26"/>
          <w:highlight w:val="none"/>
        </w:rPr>
      </w:r>
      <w:hyperlink r:id="rId9" w:tooltip="https://music.yandex.ru/album/12843671" w:history="1">
        <w:r>
          <w:rPr>
            <w:rStyle w:val="816"/>
            <w:rFonts w:ascii="Times New Roman" w:hAnsi="Times New Roman" w:cs="Times New Roman"/>
            <w:b w:val="false"/>
            <w:sz w:val="26"/>
            <w:szCs w:val="26"/>
            <w:highlight w:val="none"/>
          </w:rPr>
          <w:t xml:space="preserve">https://music.yandex.ru/album/12843671</w:t>
        </w:r>
      </w:hyperlink>
      <w:r>
        <w:rPr>
          <w:rFonts w:ascii="Times New Roman" w:hAnsi="Times New Roman" w:cs="Times New Roman"/>
          <w:b w:val="false"/>
          <w:sz w:val="26"/>
          <w:szCs w:val="26"/>
          <w:highlight w:val="none"/>
        </w:rPr>
        <w:t xml:space="preserve"> </w:t>
      </w:r>
      <w:r/>
    </w:p>
    <w:p>
      <w:pPr>
        <w:jc w:val="both"/>
        <w:rPr>
          <w:rFonts w:ascii="Times New Roman" w:hAnsi="Times New Roman" w:cs="Times New Roman"/>
          <w:b w:val="false"/>
          <w:sz w:val="26"/>
          <w:szCs w:val="26"/>
        </w:rPr>
      </w:pPr>
      <w:r>
        <w:rPr>
          <w:rFonts w:ascii="Times New Roman" w:hAnsi="Times New Roman" w:cs="Times New Roman"/>
          <w:b w:val="false"/>
          <w:sz w:val="26"/>
          <w:szCs w:val="26"/>
          <w:highlight w:val="none"/>
        </w:rPr>
      </w:r>
      <w:r>
        <w:rPr>
          <w:rFonts w:ascii="Times New Roman" w:hAnsi="Times New Roman" w:cs="Times New Roman"/>
          <w:sz w:val="26"/>
          <w:szCs w:val="26"/>
        </w:rPr>
        <w:t xml:space="preserve">Правда о Зое Космодемьянской: </w:t>
      </w:r>
      <w:hyperlink r:id="rId10" w:tooltip="https://www.phys.msu.ru/rus/about/sovphys/ISSUES-2011/07(91)-2011/10270/" w:history="1">
        <w:r>
          <w:rPr>
            <w:rStyle w:val="816"/>
            <w:rFonts w:ascii="Times New Roman" w:hAnsi="Times New Roman" w:cs="Times New Roman"/>
            <w:sz w:val="26"/>
            <w:szCs w:val="26"/>
          </w:rPr>
          <w:t xml:space="preserve">https://www.phys.msu.ru/rus/about/sovphys/ISSUES-2011/07(91)-2011/10270/</w:t>
        </w:r>
      </w:hyperlink>
      <w:r/>
      <w:r/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Диктант победы. Зоя Космодемьянская: </w:t>
      </w:r>
      <w:hyperlink r:id="rId11" w:tooltip="https://xn--80achcepozjj4ac6j.xn--p1ai/articles/zoya-kosmodemyanskaya" w:history="1">
        <w:r>
          <w:rPr>
            <w:rStyle w:val="816"/>
            <w:rFonts w:ascii="Times New Roman" w:hAnsi="Times New Roman" w:cs="Times New Roman"/>
            <w:sz w:val="26"/>
            <w:szCs w:val="26"/>
          </w:rPr>
          <w:t xml:space="preserve">https://xn--80achcepozjj4ac6j.xn--p1ai/</w:t>
        </w:r>
        <w:r>
          <w:rPr>
            <w:rStyle w:val="816"/>
            <w:rFonts w:ascii="Times New Roman" w:hAnsi="Times New Roman" w:cs="Times New Roman"/>
            <w:sz w:val="26"/>
            <w:szCs w:val="26"/>
          </w:rPr>
          <w:t xml:space="preserve">articles</w:t>
        </w:r>
        <w:r>
          <w:rPr>
            <w:rStyle w:val="816"/>
            <w:rFonts w:ascii="Times New Roman" w:hAnsi="Times New Roman" w:cs="Times New Roman"/>
            <w:sz w:val="26"/>
            <w:szCs w:val="26"/>
          </w:rPr>
          <w:t xml:space="preserve">/</w:t>
        </w:r>
        <w:r>
          <w:rPr>
            <w:rStyle w:val="816"/>
            <w:rFonts w:ascii="Times New Roman" w:hAnsi="Times New Roman" w:cs="Times New Roman"/>
            <w:sz w:val="26"/>
            <w:szCs w:val="26"/>
          </w:rPr>
          <w:t xml:space="preserve">zoya-kosmodemyanskaya</w:t>
        </w:r>
      </w:hyperlink>
      <w:r/>
      <w:r/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Электронная база документов Героев войны: </w:t>
      </w:r>
      <w:hyperlink r:id="rId12" w:tooltip="https://pamyat-naroda.ru/" w:history="1">
        <w:r>
          <w:rPr>
            <w:rStyle w:val="816"/>
            <w:rFonts w:ascii="Times New Roman" w:hAnsi="Times New Roman" w:cs="Times New Roman"/>
            <w:sz w:val="26"/>
            <w:szCs w:val="26"/>
          </w:rPr>
          <w:t xml:space="preserve">https://pamyat-naroda.ru/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tooltip="http://podvignaroda.ru/?#tab=navHome" w:anchor="tab=navHome" w:history="1">
        <w:r>
          <w:rPr>
            <w:rStyle w:val="816"/>
            <w:rFonts w:ascii="Times New Roman" w:hAnsi="Times New Roman" w:cs="Times New Roman"/>
            <w:sz w:val="26"/>
            <w:szCs w:val="26"/>
          </w:rPr>
          <w:t xml:space="preserve">http://podvignaroda.ru/?#tab=navHome</w:t>
        </w:r>
      </w:hyperlink>
      <w:r/>
      <w:r/>
    </w:p>
    <w:sectPr>
      <w:footnotePr/>
      <w:endnotePr/>
      <w:type w:val="nextPage"/>
      <w:pgSz w:w="11906" w:h="16838" w:orient="portrait"/>
      <w:pgMar w:top="1134" w:right="850" w:bottom="1134" w:left="126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1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1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1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1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1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1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1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1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1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0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0"/>
    <w:next w:val="810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1"/>
    <w:link w:val="654"/>
    <w:uiPriority w:val="10"/>
    <w:rPr>
      <w:sz w:val="48"/>
      <w:szCs w:val="48"/>
    </w:rPr>
  </w:style>
  <w:style w:type="paragraph" w:styleId="656">
    <w:name w:val="Subtitle"/>
    <w:basedOn w:val="810"/>
    <w:next w:val="810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1"/>
    <w:link w:val="656"/>
    <w:uiPriority w:val="11"/>
    <w:rPr>
      <w:sz w:val="24"/>
      <w:szCs w:val="24"/>
    </w:rPr>
  </w:style>
  <w:style w:type="paragraph" w:styleId="658">
    <w:name w:val="Quote"/>
    <w:basedOn w:val="810"/>
    <w:next w:val="810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0"/>
    <w:next w:val="810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0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1"/>
    <w:link w:val="662"/>
    <w:uiPriority w:val="99"/>
  </w:style>
  <w:style w:type="paragraph" w:styleId="664">
    <w:name w:val="Footer"/>
    <w:basedOn w:val="810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1"/>
    <w:link w:val="664"/>
    <w:uiPriority w:val="99"/>
  </w:style>
  <w:style w:type="paragraph" w:styleId="666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7">
    <w:name w:val="List Table 7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1">
    <w:name w:val="List Table 7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3">
    <w:name w:val="Lined - Accent 1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4">
    <w:name w:val="Lined - Accent 2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5">
    <w:name w:val="Lined - Accent 3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6">
    <w:name w:val="Lined - Accent 4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7">
    <w:name w:val="Lined - Accent 5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8">
    <w:name w:val="Lined - Accent 6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9">
    <w:name w:val="Bordered &amp; Lined - Accent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Bordered &amp; Lined - Accent 1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Bordered &amp; Lined - Accent 2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Bordered &amp; Lined - Accent 3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Bordered &amp; Lined - Accent 4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Bordered &amp; Lined - Accent 5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Bordered &amp; Lined - Accent 6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1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1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character" w:styleId="811" w:default="1">
    <w:name w:val="Default Paragraph Font"/>
    <w:uiPriority w:val="1"/>
    <w:semiHidden/>
    <w:unhideWhenUsed/>
  </w:style>
  <w:style w:type="table" w:styleId="8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3" w:default="1">
    <w:name w:val="No List"/>
    <w:uiPriority w:val="99"/>
    <w:semiHidden/>
    <w:unhideWhenUsed/>
  </w:style>
  <w:style w:type="table" w:styleId="814" w:customStyle="1">
    <w:name w:val="Сетка таблицы1"/>
    <w:basedOn w:val="812"/>
    <w:next w:val="815"/>
    <w:uiPriority w:val="59"/>
    <w:rPr>
      <w:rFonts w:ascii="Calibri" w:hAnsi="Calibri" w:cs="Times New Roman" w:eastAsia="Times New Roman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15">
    <w:name w:val="Table Grid"/>
    <w:basedOn w:val="812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816">
    <w:name w:val="Hyperlink"/>
    <w:basedOn w:val="811"/>
    <w:uiPriority w:val="99"/>
    <w:unhideWhenUsed/>
    <w:rPr>
      <w:color w:val="0563C1" w:themeColor="hyperlink"/>
      <w:u w:val="single"/>
    </w:rPr>
  </w:style>
  <w:style w:type="character" w:styleId="817" w:customStyle="1">
    <w:name w:val="Unresolved Mention1"/>
    <w:basedOn w:val="811"/>
    <w:uiPriority w:val="99"/>
    <w:semiHidden/>
    <w:unhideWhenUsed/>
    <w:rPr>
      <w:color w:val="605E5C"/>
      <w:shd w:val="clear" w:fill="E1DFDD" w:color="auto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s://music.yandex.ru/album/12843671" TargetMode="External"/><Relationship Id="rId10" Type="http://schemas.openxmlformats.org/officeDocument/2006/relationships/hyperlink" Target="https://www.phys.msu.ru/rus/about/sovphys/ISSUES-2011/07(91)-2011/10270/" TargetMode="External"/><Relationship Id="rId11" Type="http://schemas.openxmlformats.org/officeDocument/2006/relationships/hyperlink" Target="https://xn--80achcepozjj4ac6j.xn--p1ai/articles/zoya-kosmodemyanskaya" TargetMode="External"/><Relationship Id="rId12" Type="http://schemas.openxmlformats.org/officeDocument/2006/relationships/hyperlink" Target="https://pamyat-naroda.ru/" TargetMode="External"/><Relationship Id="rId13" Type="http://schemas.openxmlformats.org/officeDocument/2006/relationships/hyperlink" Target="http://podvignaroda.ru/?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Довыденкова</dc:creator>
  <cp:keywords/>
  <dc:description/>
  <cp:lastModifiedBy>Vpn Skm</cp:lastModifiedBy>
  <cp:revision>6</cp:revision>
  <dcterms:created xsi:type="dcterms:W3CDTF">2021-11-24T08:56:00Z</dcterms:created>
  <dcterms:modified xsi:type="dcterms:W3CDTF">2021-11-25T07:47:39Z</dcterms:modified>
</cp:coreProperties>
</file>